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FD" w:rsidRPr="0011636C" w:rsidRDefault="00DB32FD" w:rsidP="00DB32FD">
      <w:pPr>
        <w:spacing w:after="0" w:line="240" w:lineRule="auto"/>
        <w:ind w:firstLine="709"/>
        <w:jc w:val="both"/>
        <w:rPr>
          <w:rFonts w:ascii="Verdana" w:eastAsia="Times New Roman" w:hAnsi="Verdana" w:cs="Verdana"/>
          <w:spacing w:val="1"/>
          <w:position w:val="-1"/>
          <w:sz w:val="20"/>
          <w:szCs w:val="20"/>
          <w:lang w:val="en-US" w:eastAsia="ru-RU"/>
        </w:rPr>
      </w:pPr>
    </w:p>
    <w:p w:rsidR="00DB32FD" w:rsidRPr="00DB32FD" w:rsidRDefault="00966D2A" w:rsidP="00DB32FD">
      <w:pPr>
        <w:keepNext/>
        <w:tabs>
          <w:tab w:val="left" w:pos="5670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</w:t>
      </w:r>
      <w:r w:rsidR="00DB32FD" w:rsidRPr="00DB32FD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Форма </w:t>
      </w:r>
    </w:p>
    <w:p w:rsidR="00DB32FD" w:rsidRPr="00DB32FD" w:rsidRDefault="00DB32FD" w:rsidP="00DB32FD">
      <w:pPr>
        <w:keepNext/>
        <w:tabs>
          <w:tab w:val="left" w:pos="5670"/>
          <w:tab w:val="left" w:pos="6521"/>
          <w:tab w:val="left" w:pos="6946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</w:t>
      </w: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ab/>
        <w:t xml:space="preserve"> </w:t>
      </w:r>
    </w:p>
    <w:p w:rsidR="00DB32FD" w:rsidRPr="00DB32FD" w:rsidRDefault="00DB32FD" w:rsidP="00DB32FD">
      <w:pPr>
        <w:tabs>
          <w:tab w:val="left" w:pos="5670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DB32FD" w:rsidRDefault="00DB32FD" w:rsidP="00DB32FD">
      <w:pPr>
        <w:tabs>
          <w:tab w:val="left" w:pos="5670"/>
          <w:tab w:val="left" w:pos="7088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ab/>
        <w:t>На бланке подрядчика</w:t>
      </w:r>
    </w:p>
    <w:p w:rsidR="00DB32FD" w:rsidRPr="00DB32FD" w:rsidRDefault="00DB32FD" w:rsidP="00DB32FD">
      <w:pPr>
        <w:spacing w:after="0" w:line="240" w:lineRule="auto"/>
        <w:ind w:firstLine="720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>Коммерческо</w:t>
      </w:r>
      <w:r w:rsidR="00966D2A"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>е предложение (Оферта</w:t>
      </w:r>
      <w:r w:rsidRPr="006F3544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) </w:t>
      </w: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6F3544" w:rsidRDefault="00DB32FD" w:rsidP="00DB32FD">
      <w:pPr>
        <w:spacing w:after="0" w:line="228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6F3544">
        <w:rPr>
          <w:rFonts w:ascii="Verdana" w:eastAsia="Times New Roman" w:hAnsi="Verdana" w:cs="Times New Roman"/>
          <w:sz w:val="20"/>
          <w:szCs w:val="20"/>
          <w:lang w:eastAsia="ru-RU"/>
        </w:rPr>
        <w:t>В ответ на Ваше приглашение № __________ от _______________предлагаем следующие условия выполнения работ/услуг</w:t>
      </w:r>
    </w:p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10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1843"/>
        <w:gridCol w:w="567"/>
        <w:gridCol w:w="1134"/>
        <w:gridCol w:w="1134"/>
        <w:gridCol w:w="5103"/>
      </w:tblGrid>
      <w:tr w:rsidR="00A712AC" w:rsidRPr="006F3544" w:rsidTr="00307360">
        <w:trPr>
          <w:trHeight w:val="987"/>
        </w:trPr>
        <w:tc>
          <w:tcPr>
            <w:tcW w:w="880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Тема закупки</w:t>
            </w:r>
          </w:p>
        </w:tc>
        <w:tc>
          <w:tcPr>
            <w:tcW w:w="1843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Стоимость руб. без НДС за единицу в месяц</w:t>
            </w: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Стоимость в руб.. с НДС за единицу в месяц </w:t>
            </w:r>
          </w:p>
        </w:tc>
        <w:tc>
          <w:tcPr>
            <w:tcW w:w="5103" w:type="dxa"/>
          </w:tcPr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Условия</w:t>
            </w:r>
          </w:p>
          <w:p w:rsidR="00A712AC" w:rsidRPr="006F3544" w:rsidRDefault="00A712A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A712AC" w:rsidRPr="006F3544" w:rsidTr="00961019">
        <w:trPr>
          <w:trHeight w:val="3252"/>
        </w:trPr>
        <w:tc>
          <w:tcPr>
            <w:tcW w:w="880" w:type="dxa"/>
          </w:tcPr>
          <w:p w:rsidR="00A712AC" w:rsidRPr="006F3544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1. Аренда погрузчиков</w:t>
            </w:r>
          </w:p>
        </w:tc>
        <w:tc>
          <w:tcPr>
            <w:tcW w:w="1843" w:type="dxa"/>
          </w:tcPr>
          <w:p w:rsidR="00961019" w:rsidRPr="00961019" w:rsidRDefault="00961019" w:rsidP="00961019">
            <w:pPr>
              <w:jc w:val="center"/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ГП не менее 3-3.5т. Кабина, форточка в дверях., шины литые, вилы 1,07м, высота подъема вил 2м, боковое смещение вил, флор-спот (нужен вперед и назад), зеркала, проблесковый маячок, </w:t>
            </w:r>
            <w:proofErr w:type="spellStart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</w:t>
            </w:r>
            <w:r w:rsidRPr="00961019">
              <w:rPr>
                <w:rFonts w:ascii="Verdana" w:hAnsi="Verdana"/>
                <w:bCs/>
                <w:sz w:val="12"/>
                <w:szCs w:val="12"/>
                <w:lang w:val="en-US" w:eastAsia="ru-RU"/>
              </w:rPr>
              <w:t> </w:t>
            </w:r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>500</w:t>
            </w:r>
            <w:r w:rsidRPr="00961019">
              <w:rPr>
                <w:rFonts w:ascii="Verdana" w:hAnsi="Verdana"/>
                <w:b/>
                <w:bCs/>
                <w:sz w:val="12"/>
                <w:szCs w:val="12"/>
                <w:lang w:eastAsia="ru-RU"/>
              </w:rPr>
              <w:t xml:space="preserve"> </w:t>
            </w:r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часов </w:t>
            </w:r>
          </w:p>
          <w:p w:rsidR="00A712AC" w:rsidRDefault="00A712AC" w:rsidP="00694444">
            <w:pPr>
              <w:jc w:val="center"/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  <w:p w:rsidR="00961019" w:rsidRPr="006F3544" w:rsidRDefault="00961019" w:rsidP="00694444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A712AC" w:rsidRPr="006F3544" w:rsidRDefault="00961019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Pr="00961019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961019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582448" w:rsidRPr="00961019" w:rsidRDefault="00961019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6. Наработка в год не более 35</w:t>
            </w:r>
            <w:r w:rsidR="00582448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00 </w:t>
            </w:r>
            <w:proofErr w:type="spellStart"/>
            <w:r w:rsidR="00582448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="00582448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582448" w:rsidRPr="006F3544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A712AC" w:rsidRPr="006F3544" w:rsidRDefault="00A712AC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  <w:tr w:rsidR="00A712AC" w:rsidRPr="006F3544" w:rsidTr="00961019">
        <w:trPr>
          <w:trHeight w:val="3362"/>
        </w:trPr>
        <w:tc>
          <w:tcPr>
            <w:tcW w:w="880" w:type="dxa"/>
          </w:tcPr>
          <w:p w:rsidR="00A712AC" w:rsidRPr="006F3544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2. Аренда погрузчиков</w:t>
            </w:r>
          </w:p>
        </w:tc>
        <w:tc>
          <w:tcPr>
            <w:tcW w:w="1843" w:type="dxa"/>
          </w:tcPr>
          <w:p w:rsidR="00A712AC" w:rsidRPr="006F3544" w:rsidRDefault="00A712AC" w:rsidP="00411902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  <w:p w:rsidR="00A712AC" w:rsidRPr="006F3544" w:rsidRDefault="00961019" w:rsidP="009E34FA">
            <w:pPr>
              <w:jc w:val="center"/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ГП не менее 3-3.5т. шины литые, вилы 1,07м, высота подъема вил 2м, боковое смещение вил, флор-спот (нужен вперед и назад), зеркала, проблесковый маячок, </w:t>
            </w:r>
            <w:proofErr w:type="spellStart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3 500 часов </w:t>
            </w:r>
          </w:p>
        </w:tc>
        <w:tc>
          <w:tcPr>
            <w:tcW w:w="567" w:type="dxa"/>
          </w:tcPr>
          <w:p w:rsidR="00A712AC" w:rsidRPr="006F3544" w:rsidRDefault="00961019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Pr="00961019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961019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582448" w:rsidRPr="00961019" w:rsidRDefault="00961019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6. Наработка в год не более 35</w:t>
            </w:r>
            <w:r w:rsidR="00582448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00 </w:t>
            </w:r>
            <w:proofErr w:type="spellStart"/>
            <w:r w:rsidR="00582448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="00582448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582448" w:rsidRPr="00961019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582448" w:rsidRPr="006F3544" w:rsidRDefault="00582448" w:rsidP="0058244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A712AC" w:rsidRPr="006F3544" w:rsidRDefault="00A712AC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A712AC" w:rsidRPr="006F3544" w:rsidTr="00307360">
        <w:trPr>
          <w:trHeight w:val="3675"/>
        </w:trPr>
        <w:tc>
          <w:tcPr>
            <w:tcW w:w="880" w:type="dxa"/>
          </w:tcPr>
          <w:p w:rsidR="00A712AC" w:rsidRPr="006F3544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 w:rsidRPr="006F3544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3. Аренда погрузчиков</w:t>
            </w:r>
          </w:p>
        </w:tc>
        <w:tc>
          <w:tcPr>
            <w:tcW w:w="1843" w:type="dxa"/>
          </w:tcPr>
          <w:p w:rsidR="00A712AC" w:rsidRPr="006F3544" w:rsidRDefault="00961019" w:rsidP="00CF17E3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ГП не менее 2-2.5т. шины литые, вилы 1,07м, высота подъема вил 2м, боковое смещение вил, флор-спот (нужен вперед и назад), зеркала, проблесковый маячок, </w:t>
            </w:r>
            <w:proofErr w:type="spellStart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3 500 часов </w:t>
            </w:r>
          </w:p>
        </w:tc>
        <w:tc>
          <w:tcPr>
            <w:tcW w:w="567" w:type="dxa"/>
          </w:tcPr>
          <w:p w:rsidR="00A712AC" w:rsidRPr="006F3544" w:rsidRDefault="00961019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712AC" w:rsidRPr="006F3544" w:rsidRDefault="00A712A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0B2E18" w:rsidRPr="00961019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0B2E18" w:rsidRPr="00961019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0B2E18" w:rsidRPr="00961019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0B2E18" w:rsidRPr="00961019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 w:rsidRPr="00961019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961019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0B2E18" w:rsidRPr="00961019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0B2E18" w:rsidRPr="00961019" w:rsidRDefault="00961019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6. Наработка в год не более 35</w:t>
            </w:r>
            <w:r w:rsidR="000B2E18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00 </w:t>
            </w:r>
            <w:proofErr w:type="spellStart"/>
            <w:r w:rsidR="000B2E18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="000B2E18"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0B2E18" w:rsidRPr="00961019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0B2E18" w:rsidRPr="00961019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0B2E18" w:rsidRPr="006F3544" w:rsidRDefault="000B2E18" w:rsidP="000B2E18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A712AC" w:rsidRPr="006F3544" w:rsidRDefault="00A712AC" w:rsidP="009E34F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961019" w:rsidRPr="006F3544" w:rsidTr="00961019">
        <w:trPr>
          <w:trHeight w:val="3109"/>
        </w:trPr>
        <w:tc>
          <w:tcPr>
            <w:tcW w:w="880" w:type="dxa"/>
          </w:tcPr>
          <w:p w:rsidR="00961019" w:rsidRPr="006F3544" w:rsidRDefault="00961019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lastRenderedPageBreak/>
              <w:t xml:space="preserve">4. </w:t>
            </w:r>
            <w:r w:rsidRPr="006F3544"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Аренда погрузчиков</w:t>
            </w:r>
          </w:p>
        </w:tc>
        <w:tc>
          <w:tcPr>
            <w:tcW w:w="1843" w:type="dxa"/>
          </w:tcPr>
          <w:p w:rsidR="00961019" w:rsidRPr="00961019" w:rsidRDefault="00961019" w:rsidP="00CF17E3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ГП не менее 2-2.5т. Кабина, форточка в дверях., шины литые, вилы 1,07м, высота подъема вил 2м, боковое смещение вил, флор-спот (нужен вперед и назад), зеркала, проблесковый маячок, </w:t>
            </w:r>
            <w:proofErr w:type="spellStart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961019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Срок аренды: 5 лет. Наработка в год: не более 3 500 часов</w:t>
            </w:r>
          </w:p>
        </w:tc>
        <w:tc>
          <w:tcPr>
            <w:tcW w:w="567" w:type="dxa"/>
          </w:tcPr>
          <w:p w:rsidR="00961019" w:rsidRDefault="00961019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34" w:type="dxa"/>
          </w:tcPr>
          <w:p w:rsidR="00961019" w:rsidRPr="006F3544" w:rsidRDefault="00961019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961019" w:rsidRPr="006F3544" w:rsidRDefault="00961019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961019" w:rsidRPr="00961019" w:rsidRDefault="00961019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1. Срок аренды 60 месяцев.</w:t>
            </w:r>
          </w:p>
          <w:p w:rsidR="00961019" w:rsidRPr="00961019" w:rsidRDefault="00961019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2. Оборудование не новое, бывшее в употреблении, комплектное, исправное.</w:t>
            </w:r>
          </w:p>
          <w:p w:rsidR="00961019" w:rsidRPr="00961019" w:rsidRDefault="00961019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961019" w:rsidRPr="00961019" w:rsidRDefault="00961019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 Оборудование предоставляется по запросу Арендатора в течение 3 рабочих дней.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оборудование.</w:t>
            </w:r>
          </w:p>
          <w:p w:rsidR="00961019" w:rsidRPr="00961019" w:rsidRDefault="00961019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5. Согласие на заключение договора на условиях Арендатора</w:t>
            </w:r>
          </w:p>
          <w:p w:rsidR="00961019" w:rsidRPr="00961019" w:rsidRDefault="00961019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6. Наработка в год не более 3500 </w:t>
            </w:r>
            <w:proofErr w:type="spellStart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моточасов</w:t>
            </w:r>
            <w:proofErr w:type="spellEnd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961019" w:rsidRPr="00961019" w:rsidRDefault="00961019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961019" w:rsidRPr="00961019" w:rsidRDefault="00961019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8.Арендодатель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</w:t>
            </w:r>
            <w:proofErr w:type="gramStart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» руб за час без НДС. </w:t>
            </w:r>
          </w:p>
          <w:p w:rsidR="00961019" w:rsidRPr="00961019" w:rsidRDefault="00961019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</w:tc>
      </w:tr>
      <w:tr w:rsidR="006268E6" w:rsidRPr="006F3544" w:rsidTr="006268E6">
        <w:trPr>
          <w:trHeight w:val="461"/>
        </w:trPr>
        <w:tc>
          <w:tcPr>
            <w:tcW w:w="880" w:type="dxa"/>
            <w:vMerge w:val="restart"/>
          </w:tcPr>
          <w:p w:rsidR="006268E6" w:rsidRPr="00961019" w:rsidRDefault="006268E6" w:rsidP="006268E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5. </w:t>
            </w:r>
            <w:r w:rsidRPr="00961019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Стоимость нормо-часа работы специалиста сервисной службы при устранении неисправ</w:t>
            </w:r>
            <w:r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ности по вине Арендатора</w:t>
            </w:r>
          </w:p>
          <w:p w:rsidR="006268E6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268E6" w:rsidRPr="00961019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Стоимость 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1 (одного) </w:t>
            </w: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>нормо-часа работы специалиста сервисной службы при устранении не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>исправности по вине Арендатора.</w:t>
            </w:r>
          </w:p>
        </w:tc>
        <w:tc>
          <w:tcPr>
            <w:tcW w:w="567" w:type="dxa"/>
            <w:vMerge w:val="restart"/>
          </w:tcPr>
          <w:p w:rsidR="006268E6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  <w:t>1(один) час</w:t>
            </w:r>
          </w:p>
        </w:tc>
        <w:tc>
          <w:tcPr>
            <w:tcW w:w="1134" w:type="dxa"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руб за час без НДС. </w:t>
            </w:r>
          </w:p>
          <w:p w:rsidR="006268E6" w:rsidRPr="006F3544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>руб за час с</w:t>
            </w: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НДС. </w:t>
            </w:r>
          </w:p>
          <w:p w:rsidR="006268E6" w:rsidRPr="006F3544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vMerge w:val="restart"/>
          </w:tcPr>
          <w:p w:rsidR="006268E6" w:rsidRPr="00961019" w:rsidRDefault="006268E6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  <w:tr w:rsidR="006268E6" w:rsidRPr="006F3544" w:rsidTr="00961019">
        <w:trPr>
          <w:trHeight w:val="1192"/>
        </w:trPr>
        <w:tc>
          <w:tcPr>
            <w:tcW w:w="880" w:type="dxa"/>
            <w:vMerge/>
          </w:tcPr>
          <w:p w:rsidR="006268E6" w:rsidRDefault="006268E6" w:rsidP="006268E6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43" w:type="dxa"/>
            <w:vMerge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</w:tcPr>
          <w:p w:rsidR="006268E6" w:rsidRDefault="006268E6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</w:tcPr>
          <w:p w:rsidR="006268E6" w:rsidRP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</w:tcPr>
          <w:p w:rsidR="006268E6" w:rsidRDefault="006268E6" w:rsidP="006268E6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103" w:type="dxa"/>
            <w:vMerge/>
          </w:tcPr>
          <w:p w:rsidR="006268E6" w:rsidRPr="00961019" w:rsidRDefault="006268E6" w:rsidP="00961019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</w:tbl>
    <w:p w:rsidR="00DB32FD" w:rsidRPr="006F3544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Настоящая Оферта на участие в Закупке действует до «__</w:t>
      </w:r>
      <w:proofErr w:type="gramStart"/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_»_</w:t>
      </w:r>
      <w:proofErr w:type="gramEnd"/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___________ 202___ г.  </w:t>
      </w:r>
    </w:p>
    <w:p w:rsidR="00DB32FD" w:rsidRPr="00961019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Техническое предложение (приложение 1).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Смета /калькуляция (приложение 2).</w:t>
      </w:r>
    </w:p>
    <w:p w:rsidR="00DB32FD" w:rsidRPr="00961019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Прочие документы (</w:t>
      </w:r>
      <w:r w:rsidRPr="00961019">
        <w:rPr>
          <w:rFonts w:ascii="Verdana" w:eastAsia="Times New Roman" w:hAnsi="Verdana" w:cs="Times New Roman"/>
          <w:i/>
          <w:sz w:val="20"/>
          <w:szCs w:val="20"/>
          <w:lang w:eastAsia="ru-RU"/>
        </w:rPr>
        <w:t>перечислить)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, на ______ листах.</w:t>
      </w:r>
    </w:p>
    <w:p w:rsidR="00DB32FD" w:rsidRPr="00961019" w:rsidRDefault="00DB32FD" w:rsidP="00DB32FD">
      <w:pPr>
        <w:tabs>
          <w:tab w:val="left" w:pos="-57"/>
          <w:tab w:val="num" w:pos="426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Датировано __________ числом ____________ месяца 202___ г.</w:t>
      </w: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spacing w:after="0" w:line="228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Руководитель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ab/>
        <w:t xml:space="preserve">         ______________</w:t>
      </w:r>
    </w:p>
    <w:p w:rsidR="00DB32FD" w:rsidRPr="00961019" w:rsidRDefault="00DB32FD" w:rsidP="00DB32FD">
      <w:pPr>
        <w:spacing w:after="0" w:line="228" w:lineRule="auto"/>
        <w:ind w:left="7068"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>М.П.</w:t>
      </w:r>
    </w:p>
    <w:p w:rsidR="00DB32FD" w:rsidRPr="00961019" w:rsidRDefault="00DB32FD" w:rsidP="00DB32FD">
      <w:pPr>
        <w:spacing w:after="0" w:line="228" w:lineRule="auto"/>
        <w:ind w:firstLine="709"/>
        <w:jc w:val="both"/>
        <w:rPr>
          <w:rFonts w:ascii="Verdana" w:eastAsia="Times New Roman" w:hAnsi="Verdana" w:cs="Verdana"/>
          <w:spacing w:val="1"/>
          <w:position w:val="-1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961019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имеющий все полномочия подписать Заявку на участие в Закупке от имени</w:t>
      </w:r>
      <w:r w:rsidRPr="00961019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________________________________________________________________________</w:t>
      </w:r>
    </w:p>
    <w:p w:rsidR="00DB32FD" w:rsidRPr="00961019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8"/>
          <w:szCs w:val="18"/>
          <w:lang w:eastAsia="ru-RU"/>
        </w:rPr>
      </w:pPr>
      <w:r w:rsidRPr="00961019">
        <w:rPr>
          <w:rFonts w:ascii="Verdana" w:eastAsia="Times New Roman" w:hAnsi="Verdana" w:cs="Times New Roman"/>
          <w:i/>
          <w:sz w:val="18"/>
          <w:szCs w:val="18"/>
          <w:lang w:eastAsia="ru-RU"/>
        </w:rPr>
        <w:t xml:space="preserve"> (полное наименование и юридический адрес Участника Запроса предложений)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  <w:t>Инструкция по заполнению:</w:t>
      </w:r>
    </w:p>
    <w:p w:rsidR="00DB32FD" w:rsidRPr="00961019" w:rsidRDefault="00DB32FD" w:rsidP="00C95DB8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1. Письмо следует оформить на </w:t>
      </w:r>
      <w:r w:rsidRPr="00961019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официальном бланке Участника Закупки</w:t>
      </w: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с присвоением письму даты и номера с принятыми у Участника правилами документооборота.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spell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gramStart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ХХХ,ХХ</w:t>
      </w:r>
      <w:proofErr w:type="gramEnd"/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4.Условия оплаты: с отсрочкой платежа 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5. Участник Закупки должен указать срок действия Заявки на участие в Закупке.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6. </w:t>
      </w:r>
      <w:r w:rsidRPr="00961019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Письмо должно быть подписано и скреплено печатью</w:t>
      </w:r>
      <w:r w:rsidRPr="00961019">
        <w:rPr>
          <w:rFonts w:ascii="Verdana" w:eastAsia="Times New Roman" w:hAnsi="Verdana" w:cs="Times New Roman"/>
          <w:i/>
          <w:sz w:val="16"/>
          <w:szCs w:val="16"/>
          <w:lang w:eastAsia="ru-RU"/>
        </w:rPr>
        <w:t>.</w:t>
      </w:r>
    </w:p>
    <w:p w:rsidR="00DB32FD" w:rsidRPr="00961019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</w:p>
    <w:p w:rsidR="00DB32FD" w:rsidRPr="00961019" w:rsidRDefault="00DB32FD" w:rsidP="00DB32FD">
      <w:pPr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DB32FD" w:rsidRDefault="00DB32FD" w:rsidP="00DB32FD">
      <w:bookmarkStart w:id="0" w:name="_GoBack"/>
      <w:bookmarkEnd w:id="0"/>
    </w:p>
    <w:sectPr w:rsidR="00DB32FD" w:rsidSect="0030736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FD"/>
    <w:rsid w:val="00085109"/>
    <w:rsid w:val="000B2E18"/>
    <w:rsid w:val="0011636C"/>
    <w:rsid w:val="0014074E"/>
    <w:rsid w:val="00216A5D"/>
    <w:rsid w:val="00307360"/>
    <w:rsid w:val="003442D2"/>
    <w:rsid w:val="0037512E"/>
    <w:rsid w:val="003C3800"/>
    <w:rsid w:val="00411902"/>
    <w:rsid w:val="00497DEA"/>
    <w:rsid w:val="004F058F"/>
    <w:rsid w:val="004F38A9"/>
    <w:rsid w:val="00524C71"/>
    <w:rsid w:val="00546B32"/>
    <w:rsid w:val="00582448"/>
    <w:rsid w:val="005D0C1C"/>
    <w:rsid w:val="005D1335"/>
    <w:rsid w:val="006268E6"/>
    <w:rsid w:val="00694444"/>
    <w:rsid w:val="006B13E2"/>
    <w:rsid w:val="006F275E"/>
    <w:rsid w:val="006F3544"/>
    <w:rsid w:val="00707D5C"/>
    <w:rsid w:val="00792318"/>
    <w:rsid w:val="007E0389"/>
    <w:rsid w:val="00846363"/>
    <w:rsid w:val="009137D8"/>
    <w:rsid w:val="00961019"/>
    <w:rsid w:val="00966D2A"/>
    <w:rsid w:val="009E34FA"/>
    <w:rsid w:val="00A712AC"/>
    <w:rsid w:val="00B51E04"/>
    <w:rsid w:val="00B64FBB"/>
    <w:rsid w:val="00C00C89"/>
    <w:rsid w:val="00C56011"/>
    <w:rsid w:val="00C62347"/>
    <w:rsid w:val="00C95DB8"/>
    <w:rsid w:val="00CA1ADF"/>
    <w:rsid w:val="00CF17E3"/>
    <w:rsid w:val="00D1132C"/>
    <w:rsid w:val="00D61536"/>
    <w:rsid w:val="00DB32FD"/>
    <w:rsid w:val="00E77E2A"/>
    <w:rsid w:val="00E9701C"/>
    <w:rsid w:val="00EA44B3"/>
    <w:rsid w:val="00F2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A4A7C"/>
  <w15:chartTrackingRefBased/>
  <w15:docId w15:val="{ACAC063F-EFF7-4EAE-BE65-757AAF84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529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6B3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A7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5AEE27-3C73-43EB-B678-936F1251766B}"/>
</file>

<file path=customXml/itemProps2.xml><?xml version="1.0" encoding="utf-8"?>
<ds:datastoreItem xmlns:ds="http://schemas.openxmlformats.org/officeDocument/2006/customXml" ds:itemID="{D6EBB402-CE0C-48A4-8CB2-B22A5FC2978A}"/>
</file>

<file path=customXml/itemProps3.xml><?xml version="1.0" encoding="utf-8"?>
<ds:datastoreItem xmlns:ds="http://schemas.openxmlformats.org/officeDocument/2006/customXml" ds:itemID="{1269D0A1-5691-4438-8DED-3ED51AD33C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 Сергей Анатольевич</dc:creator>
  <cp:keywords/>
  <dc:description/>
  <cp:lastModifiedBy>Сазанов Сергей Анатольевич</cp:lastModifiedBy>
  <cp:revision>3</cp:revision>
  <cp:lastPrinted>2023-06-20T05:28:00Z</cp:lastPrinted>
  <dcterms:created xsi:type="dcterms:W3CDTF">2024-10-08T13:22:00Z</dcterms:created>
  <dcterms:modified xsi:type="dcterms:W3CDTF">2024-10-09T05:37:00Z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